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05301280" w:rsidR="0033073A" w:rsidRDefault="0028589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Care A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F9025A" w:rsidRPr="00F9025A" w14:paraId="0ABBD885" w14:textId="77777777" w:rsidTr="00F9025A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C697697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F77565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45F64F4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AB0C680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F9025A" w:rsidRPr="00F9025A" w14:paraId="4D6CE2C9" w14:textId="77777777" w:rsidTr="00F9025A">
        <w:trPr>
          <w:trHeight w:val="81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6E2CBF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LO2- Be able to fit tack and boots on a horse</w:t>
            </w:r>
          </w:p>
        </w:tc>
        <w:tc>
          <w:tcPr>
            <w:tcW w:w="978" w:type="pct"/>
          </w:tcPr>
          <w:p w14:paraId="14B791B4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  <w:r w:rsidRPr="00F9025A">
              <w:rPr>
                <w:rFonts w:ascii="Metropolis" w:hAnsi="Metropolis"/>
                <w:i w:val="0"/>
                <w:iCs w:val="0"/>
                <w:sz w:val="20"/>
                <w:szCs w:val="20"/>
              </w:rPr>
              <w:t xml:space="preserve">2.1- </w:t>
            </w: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Fit a bridle and hunting breastplate</w:t>
            </w:r>
          </w:p>
        </w:tc>
        <w:tc>
          <w:tcPr>
            <w:tcW w:w="1538" w:type="pct"/>
            <w:vMerge w:val="restart"/>
          </w:tcPr>
          <w:p w14:paraId="615D5299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43697DD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1638914" w14:textId="77777777" w:rsidTr="00F9025A">
        <w:trPr>
          <w:trHeight w:val="14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450944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4816426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2.2- Put on a saddle and check fit the for comfort</w:t>
            </w:r>
          </w:p>
        </w:tc>
        <w:tc>
          <w:tcPr>
            <w:tcW w:w="1538" w:type="pct"/>
            <w:vMerge/>
          </w:tcPr>
          <w:p w14:paraId="12EBD59B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6E5FF1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2D39C49E" w14:textId="77777777" w:rsidTr="00F9025A">
        <w:trPr>
          <w:trHeight w:val="127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28E86BA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D36BD5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2.3- Fit brushing boots and overreach boots</w:t>
            </w:r>
          </w:p>
        </w:tc>
        <w:tc>
          <w:tcPr>
            <w:tcW w:w="1538" w:type="pct"/>
            <w:vMerge/>
          </w:tcPr>
          <w:p w14:paraId="09DC9131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DBAAADD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17C3A36C" w14:textId="77777777" w:rsidTr="00F9025A">
        <w:trPr>
          <w:trHeight w:val="23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1C389D45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LO3- Be able to prepare a horse to travel</w:t>
            </w:r>
          </w:p>
          <w:p w14:paraId="42F61890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6192480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3.1 Fit travel equipment to the horse</w:t>
            </w:r>
          </w:p>
          <w:p w14:paraId="3D9A3AAF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0CA32E6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480F8DE7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276237B" w14:textId="77777777" w:rsidTr="00F9025A">
        <w:trPr>
          <w:trHeight w:val="136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7612B2B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5C1EEA7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3.2 Handle a horse safely in preparation for loading</w:t>
            </w:r>
          </w:p>
          <w:p w14:paraId="2BED7B4C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/>
          </w:tcPr>
          <w:p w14:paraId="509FEB8C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21C4B01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1211CB1F" w14:textId="77777777" w:rsidTr="00F9025A">
        <w:trPr>
          <w:trHeight w:val="182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93BEF69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LO9- Be able to prepare a horse for presentation</w:t>
            </w:r>
          </w:p>
        </w:tc>
        <w:tc>
          <w:tcPr>
            <w:tcW w:w="978" w:type="pct"/>
          </w:tcPr>
          <w:p w14:paraId="0B5C8529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9.1- Describe a range of trimming procedures</w:t>
            </w:r>
          </w:p>
          <w:p w14:paraId="776D2CAA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 w:val="restart"/>
          </w:tcPr>
          <w:p w14:paraId="32576D7F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F105ECD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A305B73" w14:textId="77777777" w:rsidTr="00F9025A">
        <w:trPr>
          <w:trHeight w:val="322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AA2646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4D8B263E" w14:textId="77777777" w:rsidR="00F9025A" w:rsidRPr="00F9025A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="Metropolis" w:hAnsi="Metropolis"/>
                <w:i w:val="0"/>
                <w:iCs w:val="0"/>
                <w:sz w:val="22"/>
                <w:szCs w:val="22"/>
              </w:rPr>
              <w:t>9.2- Plait a mane</w:t>
            </w:r>
          </w:p>
          <w:p w14:paraId="6E46F80E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33A721A1" w14:textId="77777777" w:rsidR="00F9025A" w:rsidRPr="00F9025A" w:rsidRDefault="00F9025A" w:rsidP="00F9025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/>
          </w:tcPr>
          <w:p w14:paraId="2DC1F0BC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43D2E92" w14:textId="77777777" w:rsidR="00F9025A" w:rsidRPr="00F9025A" w:rsidRDefault="00F9025A" w:rsidP="00F9025A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</w:tbl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0E3AC561" w14:textId="7FB2DC2C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Care A</w:t>
      </w:r>
    </w:p>
    <w:p w14:paraId="6BD9E82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687"/>
        <w:gridCol w:w="2397"/>
        <w:gridCol w:w="2797"/>
        <w:gridCol w:w="2797"/>
      </w:tblGrid>
      <w:tr w:rsidR="0033073A" w:rsidRPr="00F9025A" w14:paraId="2ED86D09" w14:textId="77777777" w:rsidTr="00285890">
        <w:trPr>
          <w:trHeight w:val="246"/>
        </w:trPr>
        <w:tc>
          <w:tcPr>
            <w:tcW w:w="800" w:type="pct"/>
            <w:shd w:val="clear" w:color="auto" w:fill="BFBFBF" w:themeFill="background1" w:themeFillShade="BF"/>
          </w:tcPr>
          <w:p w14:paraId="202D31BD" w14:textId="77777777" w:rsidR="0033073A" w:rsidRPr="00F9025A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14:paraId="00D9F5FB" w14:textId="77777777" w:rsidR="0033073A" w:rsidRPr="00F9025A" w:rsidRDefault="0033073A" w:rsidP="0033073A">
            <w:pPr>
              <w:pStyle w:val="TableParagraph"/>
              <w:spacing w:line="238" w:lineRule="auto"/>
              <w:ind w:right="170"/>
              <w:rPr>
                <w:rFonts w:cstheme="minorHAnsi"/>
                <w:b/>
                <w:bCs/>
                <w:sz w:val="24"/>
                <w:szCs w:val="24"/>
              </w:rPr>
            </w:pPr>
            <w:r w:rsidRPr="00F9025A">
              <w:rPr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1469" w:type="pct"/>
            <w:shd w:val="clear" w:color="auto" w:fill="D9D9D9" w:themeFill="background1" w:themeFillShade="D9"/>
          </w:tcPr>
          <w:p w14:paraId="44BE5B40" w14:textId="77777777" w:rsidR="0033073A" w:rsidRPr="00F9025A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69" w:type="pct"/>
            <w:shd w:val="clear" w:color="auto" w:fill="D9D9D9" w:themeFill="background1" w:themeFillShade="D9"/>
          </w:tcPr>
          <w:p w14:paraId="55BF8183" w14:textId="77777777" w:rsidR="0033073A" w:rsidRPr="00F9025A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F9025A" w:rsidRPr="00F9025A" w14:paraId="4583DF5B" w14:textId="77777777" w:rsidTr="00F9025A">
        <w:trPr>
          <w:trHeight w:val="2332"/>
        </w:trPr>
        <w:tc>
          <w:tcPr>
            <w:tcW w:w="800" w:type="pct"/>
            <w:vMerge w:val="restart"/>
            <w:shd w:val="clear" w:color="auto" w:fill="BFBFBF" w:themeFill="background1" w:themeFillShade="BF"/>
          </w:tcPr>
          <w:p w14:paraId="3FDBC212" w14:textId="5F91F4FF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LO10- Understand how to care for a horse’s feet</w:t>
            </w:r>
          </w:p>
        </w:tc>
        <w:tc>
          <w:tcPr>
            <w:tcW w:w="1262" w:type="pct"/>
          </w:tcPr>
          <w:p w14:paraId="4C70F048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10.1- Explain the reasons for shoeing and trimming a horse’s feet</w:t>
            </w:r>
          </w:p>
          <w:p w14:paraId="5B210D82" w14:textId="77777777" w:rsidR="00F9025A" w:rsidRPr="00F9025A" w:rsidRDefault="00F9025A" w:rsidP="00F9025A">
            <w:pPr>
              <w:pStyle w:val="Heading1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</w:p>
        </w:tc>
        <w:tc>
          <w:tcPr>
            <w:tcW w:w="1469" w:type="pct"/>
            <w:vMerge w:val="restart"/>
          </w:tcPr>
          <w:p w14:paraId="1E101D0E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</w:tcPr>
          <w:p w14:paraId="6B3759FB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4AF66EC9" w14:textId="77777777" w:rsidTr="00F9025A">
        <w:trPr>
          <w:trHeight w:val="2332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16E2B15B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62" w:type="pct"/>
          </w:tcPr>
          <w:p w14:paraId="11BAA124" w14:textId="23BED38C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10.2- Describe how to remove a shoe from a horse</w:t>
            </w:r>
          </w:p>
        </w:tc>
        <w:tc>
          <w:tcPr>
            <w:tcW w:w="1469" w:type="pct"/>
            <w:vMerge/>
          </w:tcPr>
          <w:p w14:paraId="3FC49495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7384DBF0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50F84FD6" w14:textId="77777777" w:rsidTr="00F9025A">
        <w:trPr>
          <w:trHeight w:val="2332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6B0504BC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62" w:type="pct"/>
          </w:tcPr>
          <w:p w14:paraId="6AC67015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10.3- Describe the signs of a well-cared for foot</w:t>
            </w:r>
          </w:p>
          <w:p w14:paraId="3A9399D5" w14:textId="77777777" w:rsidR="00F9025A" w:rsidRPr="00F9025A" w:rsidRDefault="00F9025A" w:rsidP="00F9025A">
            <w:pPr>
              <w:pStyle w:val="Heading1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</w:p>
        </w:tc>
        <w:tc>
          <w:tcPr>
            <w:tcW w:w="1469" w:type="pct"/>
            <w:vMerge/>
          </w:tcPr>
          <w:p w14:paraId="4B814BD5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3A4700D9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2C932C8D" w14:textId="77777777" w:rsidTr="00285890">
        <w:trPr>
          <w:trHeight w:val="868"/>
        </w:trPr>
        <w:tc>
          <w:tcPr>
            <w:tcW w:w="800" w:type="pct"/>
            <w:vMerge w:val="restart"/>
            <w:shd w:val="clear" w:color="auto" w:fill="BFBFBF" w:themeFill="background1" w:themeFillShade="BF"/>
          </w:tcPr>
          <w:p w14:paraId="4E621414" w14:textId="20B651A2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LO11- Understand the environment for keeping horses</w:t>
            </w:r>
          </w:p>
        </w:tc>
        <w:tc>
          <w:tcPr>
            <w:tcW w:w="1262" w:type="pct"/>
          </w:tcPr>
          <w:p w14:paraId="1B399DA1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11.1- Explain a range of requirements for a turn out area</w:t>
            </w:r>
          </w:p>
          <w:p w14:paraId="2C43EA29" w14:textId="0C60DD58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of 2 or more)</w:t>
            </w:r>
          </w:p>
        </w:tc>
        <w:tc>
          <w:tcPr>
            <w:tcW w:w="1469" w:type="pct"/>
            <w:vMerge w:val="restart"/>
          </w:tcPr>
          <w:p w14:paraId="447AEC21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</w:tcPr>
          <w:p w14:paraId="3AC18189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0FDC6A26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2520F783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7B1820C1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11.2- Identify a range of potential hazards in a turn out area</w:t>
            </w:r>
          </w:p>
          <w:p w14:paraId="0DB3D3C9" w14:textId="67AD7742" w:rsidR="00F9025A" w:rsidRPr="00F9025A" w:rsidRDefault="00F9025A" w:rsidP="00F9025A">
            <w:pPr>
              <w:rPr>
                <w:rFonts w:asciiTheme="minorHAnsi" w:hAnsiTheme="minorHAnsi" w:cstheme="minorHAnsi"/>
                <w:szCs w:val="36"/>
              </w:rPr>
            </w:pPr>
            <w:r w:rsidRPr="00F9025A">
              <w:rPr>
                <w:rFonts w:asciiTheme="minorHAnsi" w:hAnsiTheme="minorHAnsi"/>
                <w:sz w:val="22"/>
                <w:szCs w:val="22"/>
              </w:rPr>
              <w:t>(Range of 4 or more)</w:t>
            </w:r>
          </w:p>
        </w:tc>
        <w:tc>
          <w:tcPr>
            <w:tcW w:w="1469" w:type="pct"/>
            <w:vMerge/>
          </w:tcPr>
          <w:p w14:paraId="46D07034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456D5ED8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976531A" w14:textId="77777777" w:rsidTr="00285890">
        <w:trPr>
          <w:trHeight w:val="475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15E0F9F1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04C51598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11.3- Explain a range of requirements for a stable</w:t>
            </w:r>
          </w:p>
          <w:p w14:paraId="72E146A0" w14:textId="17DA09F0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of 3 or more)</w:t>
            </w:r>
          </w:p>
        </w:tc>
        <w:tc>
          <w:tcPr>
            <w:tcW w:w="1469" w:type="pct"/>
            <w:vMerge/>
          </w:tcPr>
          <w:p w14:paraId="475F4B2E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2DD402A6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2B4D6585" w14:textId="77777777" w:rsidTr="00F9025A">
        <w:trPr>
          <w:trHeight w:val="1426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0B5EDA26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22BC0BFD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11.4- Explain a range of potential hazards in a stable</w:t>
            </w:r>
          </w:p>
          <w:p w14:paraId="50E3A524" w14:textId="2324AD8C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of 2 or more)</w:t>
            </w:r>
          </w:p>
        </w:tc>
        <w:tc>
          <w:tcPr>
            <w:tcW w:w="1469" w:type="pct"/>
            <w:vMerge/>
          </w:tcPr>
          <w:p w14:paraId="48433EE7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56D1022D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3A5CEB87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285890" w:rsidRPr="0033073A" w14:paraId="458A8711" w14:textId="77777777" w:rsidTr="00285890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584D4572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76E178F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285890" w:rsidRPr="0033073A" w14:paraId="4806B885" w14:textId="77777777" w:rsidTr="00285890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6E6C60E7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4ECE73EE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1424E98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47CE14F4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2E9660B" w14:textId="77777777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Care B</w:t>
      </w:r>
    </w:p>
    <w:tbl>
      <w:tblPr>
        <w:tblStyle w:val="TableGrid"/>
        <w:tblpPr w:leftFromText="180" w:rightFromText="180" w:vertAnchor="text" w:horzAnchor="margin" w:tblpY="238"/>
        <w:tblW w:w="4681" w:type="pct"/>
        <w:tblLook w:val="04A0" w:firstRow="1" w:lastRow="0" w:firstColumn="1" w:lastColumn="0" w:noHBand="0" w:noVBand="1"/>
      </w:tblPr>
      <w:tblGrid>
        <w:gridCol w:w="1953"/>
        <w:gridCol w:w="2305"/>
        <w:gridCol w:w="2710"/>
        <w:gridCol w:w="2710"/>
      </w:tblGrid>
      <w:tr w:rsidR="00285890" w:rsidRPr="00F9025A" w14:paraId="26AF43FC" w14:textId="77777777" w:rsidTr="00F9025A">
        <w:trPr>
          <w:trHeight w:val="492"/>
        </w:trPr>
        <w:tc>
          <w:tcPr>
            <w:tcW w:w="1008" w:type="pct"/>
            <w:shd w:val="clear" w:color="auto" w:fill="BFBFBF" w:themeFill="background1" w:themeFillShade="BF"/>
          </w:tcPr>
          <w:p w14:paraId="48299220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1" w:type="pct"/>
            <w:shd w:val="clear" w:color="auto" w:fill="BFBFBF" w:themeFill="background1" w:themeFillShade="BF"/>
          </w:tcPr>
          <w:p w14:paraId="7DD79EE7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6AB7C28B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F9025A" w:rsidRPr="00F9025A" w14:paraId="6AFDE519" w14:textId="77777777" w:rsidTr="00F9025A">
        <w:trPr>
          <w:trHeight w:val="760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2CCFED32" w14:textId="357806B2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LO1- Know about the roles and responsibilities of an Assistant Groom</w:t>
            </w:r>
          </w:p>
        </w:tc>
        <w:tc>
          <w:tcPr>
            <w:tcW w:w="1191" w:type="pct"/>
          </w:tcPr>
          <w:p w14:paraId="3FCB580D" w14:textId="1E8286F3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1.1- Describe the roles of the Assistant Groom</w:t>
            </w:r>
          </w:p>
        </w:tc>
        <w:tc>
          <w:tcPr>
            <w:tcW w:w="1400" w:type="pct"/>
            <w:vMerge w:val="restart"/>
          </w:tcPr>
          <w:p w14:paraId="76FDD019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02254612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B5158BE" w14:textId="77777777" w:rsidTr="00F9025A">
        <w:trPr>
          <w:trHeight w:val="98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4F622735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107FC935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1.2- Describe the responsibilities of the Assistant Groom</w:t>
            </w:r>
          </w:p>
          <w:p w14:paraId="0386FB7E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</w:p>
        </w:tc>
        <w:tc>
          <w:tcPr>
            <w:tcW w:w="1400" w:type="pct"/>
            <w:vMerge/>
          </w:tcPr>
          <w:p w14:paraId="6C6ABF14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63145D8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1E6EADDF" w14:textId="77777777" w:rsidTr="00F9025A">
        <w:trPr>
          <w:trHeight w:val="1872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3AC652BB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1156C12F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1.3- Describe a range of legal requirements when working on a stable yard</w:t>
            </w:r>
          </w:p>
          <w:p w14:paraId="483DF420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2 or more</w:t>
            </w:r>
          </w:p>
          <w:p w14:paraId="6560A460" w14:textId="0BCB577B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Health and Safety, Safeguarding, Data Protection, Horse welfare, Employment rights)</w:t>
            </w:r>
          </w:p>
        </w:tc>
        <w:tc>
          <w:tcPr>
            <w:tcW w:w="1400" w:type="pct"/>
            <w:vMerge/>
          </w:tcPr>
          <w:p w14:paraId="478EEBEA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0FD3F3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6FC3B831" w14:textId="77777777" w:rsidTr="00F9025A">
        <w:trPr>
          <w:trHeight w:val="617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0B38D045" w14:textId="77F42300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LO4- Know about horse behaviour</w:t>
            </w:r>
          </w:p>
        </w:tc>
        <w:tc>
          <w:tcPr>
            <w:tcW w:w="1191" w:type="pct"/>
          </w:tcPr>
          <w:p w14:paraId="3879D040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Describe normal behaviour</w:t>
            </w:r>
          </w:p>
          <w:p w14:paraId="4E6CC093" w14:textId="58BD4963" w:rsidR="00F9025A" w:rsidRPr="00F9025A" w:rsidRDefault="00F9025A" w:rsidP="00F9025A">
            <w:pPr>
              <w:pStyle w:val="TableParagraph"/>
              <w:spacing w:line="238" w:lineRule="auto"/>
              <w:ind w:right="170"/>
              <w:rPr>
                <w:rFonts w:cstheme="minorHAnsi"/>
                <w:szCs w:val="28"/>
              </w:rPr>
            </w:pPr>
          </w:p>
        </w:tc>
        <w:tc>
          <w:tcPr>
            <w:tcW w:w="1400" w:type="pct"/>
            <w:vMerge w:val="restart"/>
          </w:tcPr>
          <w:p w14:paraId="3D24A01E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411F7B23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06F6F507" w14:textId="77777777" w:rsidTr="00F9025A">
        <w:trPr>
          <w:trHeight w:val="656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3D9C47EF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2F806FC8" w14:textId="4BFE8809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Describe the signs of an unsettled horse</w:t>
            </w:r>
          </w:p>
        </w:tc>
        <w:tc>
          <w:tcPr>
            <w:tcW w:w="1400" w:type="pct"/>
            <w:vMerge/>
          </w:tcPr>
          <w:p w14:paraId="6D4D269E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43CF68DE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64A7D693" w14:textId="77777777" w:rsidTr="00F9025A">
        <w:trPr>
          <w:trHeight w:val="97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4B22C1FE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F790CCF" w14:textId="3E08F161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Outline the factors that may cause a horse to become unsettled</w:t>
            </w:r>
          </w:p>
        </w:tc>
        <w:tc>
          <w:tcPr>
            <w:tcW w:w="1400" w:type="pct"/>
            <w:vMerge/>
          </w:tcPr>
          <w:p w14:paraId="31ED2B6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2A5FB5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25ACCC01" w14:textId="77777777" w:rsidTr="00F9025A">
        <w:trPr>
          <w:trHeight w:val="719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2E16E7FD" w14:textId="2790115C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LO5- Understand how to feed horses</w:t>
            </w:r>
          </w:p>
        </w:tc>
        <w:tc>
          <w:tcPr>
            <w:tcW w:w="1191" w:type="pct"/>
          </w:tcPr>
          <w:p w14:paraId="3FCE943A" w14:textId="3AAE7486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Describe methods used to weigh horses</w:t>
            </w:r>
          </w:p>
        </w:tc>
        <w:tc>
          <w:tcPr>
            <w:tcW w:w="1400" w:type="pct"/>
            <w:vMerge w:val="restart"/>
          </w:tcPr>
          <w:p w14:paraId="731946B4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2BBA507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0D85B6A7" w14:textId="77777777" w:rsidTr="00F9025A">
        <w:trPr>
          <w:trHeight w:val="719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0AE30D04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51B90541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5.2- Explain a range of factors that may affect a horse’s weight</w:t>
            </w:r>
          </w:p>
          <w:p w14:paraId="437710CB" w14:textId="420B80E1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3 or more)</w:t>
            </w:r>
          </w:p>
        </w:tc>
        <w:tc>
          <w:tcPr>
            <w:tcW w:w="1400" w:type="pct"/>
            <w:vMerge/>
          </w:tcPr>
          <w:p w14:paraId="49CC1A6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61CE4E3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7A317239" w14:textId="77777777" w:rsidTr="00F9025A">
        <w:trPr>
          <w:trHeight w:val="719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774277C9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4BFA5AD2" w14:textId="4E5C11A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5.3- Describe how to estimate the amount of feed required for a horse</w:t>
            </w:r>
          </w:p>
        </w:tc>
        <w:tc>
          <w:tcPr>
            <w:tcW w:w="1400" w:type="pct"/>
            <w:vMerge/>
          </w:tcPr>
          <w:p w14:paraId="5E7B0D6B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1BEA7A0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1F3409D5" w14:textId="77777777" w:rsidTr="00F9025A">
        <w:trPr>
          <w:trHeight w:val="1005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456575A7" w14:textId="77777777" w:rsidR="00F9025A" w:rsidRPr="00F9025A" w:rsidRDefault="00F9025A" w:rsidP="00F9025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605F63FA" w14:textId="3D1E0C4F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5.4- Explain how different work levels may affect the type of feed required</w:t>
            </w:r>
          </w:p>
        </w:tc>
        <w:tc>
          <w:tcPr>
            <w:tcW w:w="1400" w:type="pct"/>
            <w:vMerge/>
          </w:tcPr>
          <w:p w14:paraId="468B65A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6CC6BC5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66D7FCB6" w14:textId="4BBA24F9" w:rsidR="00285890" w:rsidRDefault="00285890" w:rsidP="00285890">
      <w:pPr>
        <w:rPr>
          <w:rFonts w:asciiTheme="minorHAnsi" w:hAnsiTheme="minorHAnsi"/>
          <w:b/>
          <w:bCs/>
        </w:rPr>
      </w:pPr>
    </w:p>
    <w:p w14:paraId="4B94EBB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p w14:paraId="40B7C89D" w14:textId="77777777" w:rsidR="00285890" w:rsidRPr="00285890" w:rsidRDefault="00285890" w:rsidP="00285890">
      <w:pPr>
        <w:rPr>
          <w:rFonts w:asciiTheme="minorHAnsi" w:hAnsiTheme="minorHAnsi"/>
        </w:rPr>
      </w:pPr>
    </w:p>
    <w:p w14:paraId="1423875B" w14:textId="77777777" w:rsidR="00285890" w:rsidRPr="00285890" w:rsidRDefault="00285890" w:rsidP="00285890">
      <w:pPr>
        <w:rPr>
          <w:rFonts w:asciiTheme="minorHAnsi" w:hAnsiTheme="minorHAnsi"/>
        </w:rPr>
      </w:pPr>
    </w:p>
    <w:p w14:paraId="20EC8C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54623B7F" w14:textId="77777777" w:rsidR="00285890" w:rsidRPr="00285890" w:rsidRDefault="00285890" w:rsidP="00285890">
      <w:pPr>
        <w:rPr>
          <w:rFonts w:asciiTheme="minorHAnsi" w:hAnsiTheme="minorHAnsi"/>
        </w:rPr>
      </w:pPr>
    </w:p>
    <w:p w14:paraId="7E85C5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1737E91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AF7C70" w14:textId="77777777" w:rsidR="00285890" w:rsidRPr="00285890" w:rsidRDefault="00285890" w:rsidP="00285890">
      <w:pPr>
        <w:rPr>
          <w:rFonts w:asciiTheme="minorHAnsi" w:hAnsiTheme="minorHAnsi"/>
        </w:rPr>
      </w:pPr>
    </w:p>
    <w:p w14:paraId="451F61F1" w14:textId="77777777" w:rsidR="00285890" w:rsidRPr="00285890" w:rsidRDefault="00285890" w:rsidP="00285890">
      <w:pPr>
        <w:rPr>
          <w:rFonts w:asciiTheme="minorHAnsi" w:hAnsiTheme="minorHAnsi"/>
        </w:rPr>
      </w:pPr>
    </w:p>
    <w:p w14:paraId="0F2619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22E2E598" w14:textId="77777777" w:rsidR="00285890" w:rsidRPr="00285890" w:rsidRDefault="00285890" w:rsidP="00285890">
      <w:pPr>
        <w:rPr>
          <w:rFonts w:asciiTheme="minorHAnsi" w:hAnsiTheme="minorHAnsi"/>
        </w:rPr>
      </w:pPr>
    </w:p>
    <w:p w14:paraId="7DA57A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46465B1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112E38C" w14:textId="77777777" w:rsidR="00285890" w:rsidRPr="00285890" w:rsidRDefault="00285890" w:rsidP="00285890">
      <w:pPr>
        <w:rPr>
          <w:rFonts w:asciiTheme="minorHAnsi" w:hAnsiTheme="minorHAnsi"/>
        </w:rPr>
      </w:pPr>
    </w:p>
    <w:p w14:paraId="042F2E5D" w14:textId="77777777" w:rsidR="00285890" w:rsidRPr="00285890" w:rsidRDefault="00285890" w:rsidP="00285890">
      <w:pPr>
        <w:rPr>
          <w:rFonts w:asciiTheme="minorHAnsi" w:hAnsiTheme="minorHAnsi"/>
        </w:rPr>
      </w:pPr>
    </w:p>
    <w:p w14:paraId="597B3F8D" w14:textId="77777777" w:rsidR="00285890" w:rsidRPr="00285890" w:rsidRDefault="00285890" w:rsidP="00285890">
      <w:pPr>
        <w:rPr>
          <w:rFonts w:asciiTheme="minorHAnsi" w:hAnsiTheme="minorHAnsi"/>
        </w:rPr>
      </w:pPr>
    </w:p>
    <w:p w14:paraId="44BC9D48" w14:textId="77777777" w:rsidR="00285890" w:rsidRPr="00285890" w:rsidRDefault="00285890" w:rsidP="00285890">
      <w:pPr>
        <w:rPr>
          <w:rFonts w:asciiTheme="minorHAnsi" w:hAnsiTheme="minorHAnsi"/>
        </w:rPr>
      </w:pPr>
    </w:p>
    <w:p w14:paraId="515D146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BC15D86" w14:textId="77777777" w:rsidR="00285890" w:rsidRPr="00285890" w:rsidRDefault="00285890" w:rsidP="00285890">
      <w:pPr>
        <w:rPr>
          <w:rFonts w:asciiTheme="minorHAnsi" w:hAnsiTheme="minorHAnsi"/>
        </w:rPr>
      </w:pPr>
    </w:p>
    <w:p w14:paraId="55206671" w14:textId="77777777" w:rsidR="00285890" w:rsidRPr="00285890" w:rsidRDefault="00285890" w:rsidP="00285890">
      <w:pPr>
        <w:rPr>
          <w:rFonts w:asciiTheme="minorHAnsi" w:hAnsiTheme="minorHAnsi"/>
        </w:rPr>
      </w:pPr>
    </w:p>
    <w:p w14:paraId="3CE7751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9A2B692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3F50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6288E1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E82DF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6DE65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0511C4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37618B4" w14:textId="77777777" w:rsidR="00285890" w:rsidRPr="00285890" w:rsidRDefault="00285890" w:rsidP="00285890">
      <w:pPr>
        <w:rPr>
          <w:rFonts w:asciiTheme="minorHAnsi" w:hAnsiTheme="minorHAnsi"/>
        </w:rPr>
      </w:pPr>
    </w:p>
    <w:p w14:paraId="4F1701B6" w14:textId="77777777" w:rsidR="00285890" w:rsidRPr="00285890" w:rsidRDefault="00285890" w:rsidP="00285890">
      <w:pPr>
        <w:rPr>
          <w:rFonts w:asciiTheme="minorHAnsi" w:hAnsiTheme="minorHAnsi"/>
        </w:rPr>
      </w:pPr>
    </w:p>
    <w:p w14:paraId="42A7039B" w14:textId="77777777" w:rsidR="00285890" w:rsidRPr="00285890" w:rsidRDefault="00285890" w:rsidP="00285890">
      <w:pPr>
        <w:rPr>
          <w:rFonts w:asciiTheme="minorHAnsi" w:hAnsiTheme="minorHAnsi"/>
        </w:rPr>
      </w:pPr>
    </w:p>
    <w:p w14:paraId="30646F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A490F79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FC325A" w14:textId="77777777" w:rsidR="00285890" w:rsidRPr="00285890" w:rsidRDefault="00285890" w:rsidP="00285890">
      <w:pPr>
        <w:rPr>
          <w:rFonts w:asciiTheme="minorHAnsi" w:hAnsiTheme="minorHAnsi"/>
        </w:rPr>
      </w:pPr>
    </w:p>
    <w:p w14:paraId="03AE3F10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09AFA4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26E0BF" w14:textId="77777777" w:rsidR="00285890" w:rsidRPr="00285890" w:rsidRDefault="00285890" w:rsidP="00285890">
      <w:pPr>
        <w:rPr>
          <w:rFonts w:asciiTheme="minorHAnsi" w:hAnsiTheme="minorHAnsi"/>
        </w:rPr>
      </w:pPr>
    </w:p>
    <w:p w14:paraId="6496CC08" w14:textId="77777777" w:rsidR="00285890" w:rsidRPr="00285890" w:rsidRDefault="00285890" w:rsidP="00285890">
      <w:pPr>
        <w:rPr>
          <w:rFonts w:asciiTheme="minorHAnsi" w:hAnsiTheme="minorHAnsi"/>
        </w:rPr>
      </w:pPr>
    </w:p>
    <w:p w14:paraId="0952CA73" w14:textId="77777777" w:rsidR="00285890" w:rsidRPr="00285890" w:rsidRDefault="00285890" w:rsidP="00285890">
      <w:pPr>
        <w:rPr>
          <w:rFonts w:asciiTheme="minorHAnsi" w:hAnsiTheme="minorHAnsi"/>
        </w:rPr>
      </w:pPr>
    </w:p>
    <w:p w14:paraId="0CB5A63F" w14:textId="77777777" w:rsidR="00285890" w:rsidRPr="00285890" w:rsidRDefault="00285890" w:rsidP="00285890">
      <w:pPr>
        <w:rPr>
          <w:rFonts w:asciiTheme="minorHAnsi" w:hAnsiTheme="minorHAnsi"/>
        </w:rPr>
      </w:pPr>
    </w:p>
    <w:p w14:paraId="2D297A42" w14:textId="77777777" w:rsidR="00285890" w:rsidRPr="00285890" w:rsidRDefault="00285890" w:rsidP="00285890">
      <w:pPr>
        <w:rPr>
          <w:rFonts w:asciiTheme="minorHAnsi" w:hAnsiTheme="minorHAnsi"/>
        </w:rPr>
      </w:pPr>
    </w:p>
    <w:p w14:paraId="6B67CA6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83E3A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2EC18CE" w14:textId="77777777" w:rsidR="00285890" w:rsidRPr="00285890" w:rsidRDefault="00285890" w:rsidP="00285890">
      <w:pPr>
        <w:rPr>
          <w:rFonts w:asciiTheme="minorHAnsi" w:hAnsiTheme="minorHAnsi"/>
        </w:rPr>
      </w:pPr>
    </w:p>
    <w:p w14:paraId="5D1BF123" w14:textId="77777777" w:rsidR="00285890" w:rsidRPr="00285890" w:rsidRDefault="00285890" w:rsidP="00285890">
      <w:pPr>
        <w:rPr>
          <w:rFonts w:asciiTheme="minorHAnsi" w:hAnsiTheme="minorHAnsi"/>
        </w:rPr>
      </w:pPr>
    </w:p>
    <w:p w14:paraId="4C9963C6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FC4FF6" w14:textId="77777777" w:rsidR="00F9025A" w:rsidRDefault="00F9025A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4C151EFF" w14:textId="77777777" w:rsidR="00F9025A" w:rsidRDefault="00F9025A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4903EE3B" w14:textId="77777777" w:rsidR="00F9025A" w:rsidRDefault="00F9025A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1275A1AC" w14:textId="6153056C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Care B</w:t>
      </w:r>
    </w:p>
    <w:p w14:paraId="7279FADA" w14:textId="77777777" w:rsidR="00285890" w:rsidRDefault="00285890" w:rsidP="00285890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617"/>
        <w:gridCol w:w="2421"/>
        <w:gridCol w:w="2820"/>
        <w:gridCol w:w="2820"/>
      </w:tblGrid>
      <w:tr w:rsidR="00285890" w:rsidRPr="00F9025A" w14:paraId="238FF27C" w14:textId="77777777" w:rsidTr="00F9025A">
        <w:trPr>
          <w:trHeight w:val="672"/>
        </w:trPr>
        <w:tc>
          <w:tcPr>
            <w:tcW w:w="835" w:type="pct"/>
            <w:shd w:val="clear" w:color="auto" w:fill="BFBFBF" w:themeFill="background1" w:themeFillShade="BF"/>
          </w:tcPr>
          <w:p w14:paraId="7EAD3821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51" w:type="pct"/>
            <w:shd w:val="clear" w:color="auto" w:fill="BFBFBF" w:themeFill="background1" w:themeFillShade="BF"/>
          </w:tcPr>
          <w:p w14:paraId="564F42C6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39C17847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4E30072C" w14:textId="77777777" w:rsidR="00285890" w:rsidRPr="00F9025A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F9025A" w:rsidRPr="00F9025A" w14:paraId="46BD9389" w14:textId="77777777" w:rsidTr="00F9025A">
        <w:trPr>
          <w:trHeight w:val="729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64564E2B" w14:textId="24A7CCC3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LO6- Know about basic horse anatomy</w:t>
            </w:r>
          </w:p>
        </w:tc>
        <w:tc>
          <w:tcPr>
            <w:tcW w:w="1251" w:type="pct"/>
          </w:tcPr>
          <w:p w14:paraId="0447C7BE" w14:textId="7B5E6910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6.1- Describe the function and components of the digestive system</w:t>
            </w:r>
          </w:p>
        </w:tc>
        <w:tc>
          <w:tcPr>
            <w:tcW w:w="1457" w:type="pct"/>
            <w:vMerge w:val="restart"/>
          </w:tcPr>
          <w:p w14:paraId="50C6830A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6A9DE74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1C546732" w14:textId="77777777" w:rsidTr="00F9025A">
        <w:trPr>
          <w:trHeight w:val="839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2A42BF02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6FF17EA6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6.2- Identify the location of a range of key organs</w:t>
            </w:r>
          </w:p>
          <w:p w14:paraId="5DA66D64" w14:textId="1E949F9E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2 or more)</w:t>
            </w:r>
          </w:p>
        </w:tc>
        <w:tc>
          <w:tcPr>
            <w:tcW w:w="1457" w:type="pct"/>
            <w:vMerge/>
          </w:tcPr>
          <w:p w14:paraId="54BF81F9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1EA15D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4E5DF06A" w14:textId="77777777" w:rsidTr="00F9025A">
        <w:trPr>
          <w:trHeight w:val="553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D07A255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46BC26DF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6.3- Identify a range of major bones of the skeletal system</w:t>
            </w:r>
          </w:p>
          <w:p w14:paraId="58EB876C" w14:textId="3B2C14E0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5 or more)</w:t>
            </w:r>
          </w:p>
        </w:tc>
        <w:tc>
          <w:tcPr>
            <w:tcW w:w="1457" w:type="pct"/>
            <w:vMerge/>
          </w:tcPr>
          <w:p w14:paraId="5EB70D7A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2F8CF9F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6014137" w14:textId="77777777" w:rsidTr="00F9025A">
        <w:trPr>
          <w:trHeight w:val="670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54593508" w14:textId="3ACE0F7A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LO7- Understand horse fitness</w:t>
            </w:r>
          </w:p>
        </w:tc>
        <w:tc>
          <w:tcPr>
            <w:tcW w:w="1251" w:type="pct"/>
          </w:tcPr>
          <w:p w14:paraId="2FD04D8C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7.1 Describe the signs of an unfit horse</w:t>
            </w:r>
          </w:p>
          <w:p w14:paraId="7D544533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57" w:type="pct"/>
            <w:vMerge w:val="restart"/>
          </w:tcPr>
          <w:p w14:paraId="24EFB8CE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1B91734E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654BE687" w14:textId="77777777" w:rsidTr="00F9025A">
        <w:trPr>
          <w:trHeight w:val="77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09201AA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2FAA53AD" w14:textId="653BC049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7.2- Explain the reasons for maintaining fitness</w:t>
            </w:r>
          </w:p>
        </w:tc>
        <w:tc>
          <w:tcPr>
            <w:tcW w:w="1457" w:type="pct"/>
            <w:vMerge/>
          </w:tcPr>
          <w:p w14:paraId="3458EEBD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2CB88CC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7BB17980" w14:textId="77777777" w:rsidTr="00F9025A">
        <w:trPr>
          <w:trHeight w:val="498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397071C4" w14:textId="0720562E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9025A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LO8- Be able to maintain a horse’s health</w:t>
            </w:r>
          </w:p>
        </w:tc>
        <w:tc>
          <w:tcPr>
            <w:tcW w:w="1251" w:type="pct"/>
          </w:tcPr>
          <w:p w14:paraId="2FB673D7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8.1- Explain a range of routine health procedures</w:t>
            </w:r>
          </w:p>
          <w:p w14:paraId="29C95149" w14:textId="0586B8E1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2 or more)</w:t>
            </w:r>
          </w:p>
        </w:tc>
        <w:tc>
          <w:tcPr>
            <w:tcW w:w="1457" w:type="pct"/>
            <w:vMerge w:val="restart"/>
          </w:tcPr>
          <w:p w14:paraId="2B401DBC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55C18252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41DC961E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258E6BA8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3C4C44D" w14:textId="1C6F44F1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8.2- Demonstrate how to administer an oral horse treatment</w:t>
            </w:r>
          </w:p>
        </w:tc>
        <w:tc>
          <w:tcPr>
            <w:tcW w:w="1457" w:type="pct"/>
            <w:vMerge/>
          </w:tcPr>
          <w:p w14:paraId="0EABA7A0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A4A5CF2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62B43D56" w14:textId="77777777" w:rsidTr="00F9025A">
        <w:trPr>
          <w:trHeight w:val="554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7CB381E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A348F78" w14:textId="4D5F67EF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8.3- Describe signs of lameness</w:t>
            </w:r>
          </w:p>
        </w:tc>
        <w:tc>
          <w:tcPr>
            <w:tcW w:w="1457" w:type="pct"/>
            <w:vMerge/>
          </w:tcPr>
          <w:p w14:paraId="7D70CDC0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B9232D0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07FB1832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0EAEF5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F2C718A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8.4- Describe a range of common types of wounds</w:t>
            </w:r>
          </w:p>
          <w:p w14:paraId="1FEC38F1" w14:textId="170CB85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2 or more)</w:t>
            </w:r>
          </w:p>
        </w:tc>
        <w:tc>
          <w:tcPr>
            <w:tcW w:w="1457" w:type="pct"/>
            <w:vMerge/>
          </w:tcPr>
          <w:p w14:paraId="44513DB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7BB91F84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2332AAB6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64BDA00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5E08A929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8.5- Explain a range of basic first aid procedures for wounds</w:t>
            </w:r>
          </w:p>
          <w:p w14:paraId="76F6E6D2" w14:textId="0D4E75A5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2 or more)</w:t>
            </w:r>
          </w:p>
        </w:tc>
        <w:tc>
          <w:tcPr>
            <w:tcW w:w="1457" w:type="pct"/>
            <w:vMerge/>
          </w:tcPr>
          <w:p w14:paraId="790208A9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E133DB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6A0E378D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D48717F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F36D1D3" w14:textId="1603F610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8.6- Put on stable bandages</w:t>
            </w:r>
          </w:p>
        </w:tc>
        <w:tc>
          <w:tcPr>
            <w:tcW w:w="1457" w:type="pct"/>
            <w:vMerge/>
          </w:tcPr>
          <w:p w14:paraId="751C90CC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3EBD9C5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7EB3376C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275D35B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103835A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8.7- State instances when a vet needs to be called</w:t>
            </w:r>
          </w:p>
          <w:p w14:paraId="5D3A2CE3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57" w:type="pct"/>
            <w:vMerge/>
          </w:tcPr>
          <w:p w14:paraId="1BD8F0B6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C972D56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3075B169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1B37003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ED2EEBB" w14:textId="77777777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8.8- Describe a range of common health problems</w:t>
            </w:r>
          </w:p>
          <w:p w14:paraId="3BDD1C66" w14:textId="2D1D7060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2 or more)</w:t>
            </w:r>
          </w:p>
        </w:tc>
        <w:tc>
          <w:tcPr>
            <w:tcW w:w="1457" w:type="pct"/>
            <w:vMerge/>
          </w:tcPr>
          <w:p w14:paraId="2C9751D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442A93D2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9025A" w:rsidRPr="00F9025A" w14:paraId="764123D2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4295A93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2889C90" w14:textId="60231553" w:rsidR="00F9025A" w:rsidRPr="00F9025A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9025A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8.9- Explain how to care for horses that are unwell</w:t>
            </w:r>
          </w:p>
        </w:tc>
        <w:tc>
          <w:tcPr>
            <w:tcW w:w="1457" w:type="pct"/>
            <w:vMerge/>
          </w:tcPr>
          <w:p w14:paraId="4DEAF908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4A609501" w14:textId="77777777" w:rsidR="00F9025A" w:rsidRPr="00F9025A" w:rsidRDefault="00F9025A" w:rsidP="00F9025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5AA1EDB" w14:textId="77777777" w:rsidR="00285890" w:rsidRDefault="00285890" w:rsidP="00285890">
      <w:pPr>
        <w:rPr>
          <w:rFonts w:asciiTheme="minorHAnsi" w:hAnsiTheme="minorHAnsi"/>
        </w:rPr>
      </w:pPr>
    </w:p>
    <w:p w14:paraId="5A6F661C" w14:textId="5686C962" w:rsidR="00285890" w:rsidRP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61169B12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569532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539F24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3173</Characters>
  <Application>Microsoft Office Word</Application>
  <DocSecurity>0</DocSecurity>
  <Lines>634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2026-01-17T20:42:00Z</dcterms:created>
  <dcterms:modified xsi:type="dcterms:W3CDTF">2026-01-17T20:42:00Z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